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6C" w:rsidRDefault="00075856" w:rsidP="0090417C">
      <w:pPr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Mediation</w:t>
      </w:r>
      <w:r w:rsidR="0090417C" w:rsidRPr="00826ECC">
        <w:rPr>
          <w:rFonts w:ascii="Arial" w:hAnsi="Arial" w:cs="Arial"/>
        </w:rPr>
        <w:t>overeenkomst</w:t>
      </w:r>
      <w:proofErr w:type="spellEnd"/>
      <w:r w:rsidR="001B6D1B">
        <w:rPr>
          <w:rFonts w:ascii="Arial" w:hAnsi="Arial" w:cs="Arial"/>
        </w:rPr>
        <w:t xml:space="preserve"> tussen partijen</w:t>
      </w:r>
    </w:p>
    <w:p w:rsidR="00DB216C" w:rsidRDefault="00DB216C" w:rsidP="00DB21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zoals bedoeld in het convenant geschillenoplossing- en beslechting zorgcontractering</w:t>
      </w:r>
    </w:p>
    <w:p w:rsidR="0090417C" w:rsidRDefault="0090417C" w:rsidP="00304ABF">
      <w:pPr>
        <w:jc w:val="center"/>
        <w:rPr>
          <w:rFonts w:ascii="Arial" w:hAnsi="Arial" w:cs="Arial"/>
        </w:rPr>
      </w:pPr>
    </w:p>
    <w:p w:rsidR="0090417C" w:rsidRDefault="0090417C" w:rsidP="0090417C">
      <w:pPr>
        <w:rPr>
          <w:rFonts w:ascii="Arial" w:hAnsi="Arial" w:cs="Arial"/>
        </w:rPr>
      </w:pPr>
      <w:r>
        <w:rPr>
          <w:rFonts w:ascii="Arial" w:hAnsi="Arial" w:cs="Arial"/>
        </w:rPr>
        <w:t>De ondergetekenden:</w:t>
      </w:r>
    </w:p>
    <w:p w:rsidR="0090417C" w:rsidRDefault="0090417C" w:rsidP="0090417C">
      <w:pPr>
        <w:rPr>
          <w:rFonts w:ascii="Arial" w:hAnsi="Arial" w:cs="Arial"/>
        </w:rPr>
      </w:pP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>Partij A: de heer/mevrouw/de besloten vennootschap</w:t>
      </w:r>
      <w:r w:rsidRPr="00826ECC">
        <w:rPr>
          <w:rFonts w:ascii="Arial" w:hAnsi="Arial" w:cs="Arial"/>
          <w:bdr w:val="single" w:sz="4" w:space="0" w:color="auto"/>
        </w:rPr>
        <w:t xml:space="preserve"> </w:t>
      </w:r>
      <w:r w:rsidRPr="00826ECC">
        <w:rPr>
          <w:rFonts w:ascii="Arial" w:hAnsi="Arial" w:cs="Arial"/>
          <w:u w:val="single"/>
          <w:bdr w:val="single" w:sz="4" w:space="0" w:color="auto"/>
        </w:rPr>
        <w:t xml:space="preserve"> </w:t>
      </w:r>
      <w:r w:rsidRPr="00826ECC">
        <w:rPr>
          <w:rFonts w:ascii="Arial" w:hAnsi="Arial" w:cs="Arial"/>
          <w:bdr w:val="single" w:sz="4" w:space="0" w:color="auto"/>
        </w:rPr>
        <w:t xml:space="preserve">                                                                      </w:t>
      </w:r>
      <w:r w:rsidRPr="00826ECC">
        <w:rPr>
          <w:rFonts w:ascii="Arial" w:hAnsi="Arial" w:cs="Arial"/>
        </w:rPr>
        <w:t xml:space="preserve">    wonende te/gevestigd en kantoorhoudende te  </w:t>
      </w: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>[</w:t>
      </w:r>
      <w:r w:rsidRPr="00826ECC">
        <w:rPr>
          <w:rFonts w:ascii="Arial" w:hAnsi="Arial" w:cs="Arial"/>
          <w:i/>
        </w:rPr>
        <w:t xml:space="preserve"> </w:t>
      </w:r>
      <w:proofErr w:type="spellStart"/>
      <w:r w:rsidRPr="00826ECC">
        <w:rPr>
          <w:rFonts w:ascii="Arial" w:hAnsi="Arial" w:cs="Arial"/>
          <w:i/>
        </w:rPr>
        <w:t>i.g.v</w:t>
      </w:r>
      <w:proofErr w:type="spellEnd"/>
      <w:r w:rsidRPr="00826ECC">
        <w:rPr>
          <w:rFonts w:ascii="Arial" w:hAnsi="Arial" w:cs="Arial"/>
          <w:i/>
        </w:rPr>
        <w:t>. rechtspersoon toevoegen:</w:t>
      </w:r>
      <w:r w:rsidRPr="00826ECC">
        <w:rPr>
          <w:rFonts w:ascii="Arial" w:hAnsi="Arial" w:cs="Arial"/>
        </w:rPr>
        <w:t xml:space="preserve"> hier vertegenwoordigd door: de heer/mevrouw                                         in zijn/haar hoedanigheid van                       ], [</w:t>
      </w:r>
      <w:r w:rsidR="00844729">
        <w:rPr>
          <w:rFonts w:ascii="Arial" w:hAnsi="Arial" w:cs="Arial"/>
          <w:i/>
        </w:rPr>
        <w:t>indien van toepassing</w:t>
      </w:r>
      <w:r w:rsidRPr="00826ECC">
        <w:rPr>
          <w:rFonts w:ascii="Arial" w:hAnsi="Arial" w:cs="Arial"/>
          <w:i/>
        </w:rPr>
        <w:t xml:space="preserve"> toevoegen</w:t>
      </w:r>
      <w:r w:rsidRPr="00826ECC">
        <w:rPr>
          <w:rFonts w:ascii="Arial" w:hAnsi="Arial" w:cs="Arial"/>
        </w:rPr>
        <w:t>: bijgestaan door                                                    ],</w:t>
      </w: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 xml:space="preserve">en </w:t>
      </w: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 xml:space="preserve">Partij B: de heer/mevrouw/de besloten vennootschap </w:t>
      </w:r>
      <w:r w:rsidRPr="00826ECC">
        <w:rPr>
          <w:rFonts w:ascii="Arial" w:hAnsi="Arial" w:cs="Arial"/>
          <w:u w:val="single"/>
        </w:rPr>
        <w:t xml:space="preserve">     </w:t>
      </w:r>
      <w:r w:rsidRPr="00826ECC">
        <w:rPr>
          <w:rFonts w:ascii="Arial" w:hAnsi="Arial" w:cs="Arial"/>
        </w:rPr>
        <w:t xml:space="preserve">                                                                      wonende te/gevestigd en kantoorhoudende te  </w:t>
      </w:r>
    </w:p>
    <w:p w:rsidR="0090417C" w:rsidRPr="00826ECC" w:rsidRDefault="0090417C" w:rsidP="0090417C">
      <w:pPr>
        <w:pStyle w:val="Geenafstand"/>
        <w:rPr>
          <w:rFonts w:ascii="Arial" w:hAnsi="Arial" w:cs="Arial"/>
        </w:rPr>
      </w:pPr>
      <w:r w:rsidRPr="00826ECC">
        <w:rPr>
          <w:rFonts w:ascii="Arial" w:hAnsi="Arial" w:cs="Arial"/>
        </w:rPr>
        <w:t>[</w:t>
      </w:r>
      <w:r w:rsidRPr="00826ECC">
        <w:rPr>
          <w:rFonts w:ascii="Arial" w:hAnsi="Arial" w:cs="Arial"/>
          <w:i/>
        </w:rPr>
        <w:t xml:space="preserve"> </w:t>
      </w:r>
      <w:proofErr w:type="spellStart"/>
      <w:r w:rsidRPr="00826ECC">
        <w:rPr>
          <w:rFonts w:ascii="Arial" w:hAnsi="Arial" w:cs="Arial"/>
          <w:i/>
        </w:rPr>
        <w:t>i.g.v</w:t>
      </w:r>
      <w:proofErr w:type="spellEnd"/>
      <w:r w:rsidRPr="00826ECC">
        <w:rPr>
          <w:rFonts w:ascii="Arial" w:hAnsi="Arial" w:cs="Arial"/>
          <w:i/>
        </w:rPr>
        <w:t>. rechtspersoon toevoegen:</w:t>
      </w:r>
      <w:r w:rsidRPr="00826ECC">
        <w:rPr>
          <w:rFonts w:ascii="Arial" w:hAnsi="Arial" w:cs="Arial"/>
        </w:rPr>
        <w:t xml:space="preserve"> hier vertegenwoordigd door: de heer/mevrouw                                         in zijn/haar hoedanigheid van                       ], [</w:t>
      </w:r>
      <w:r w:rsidR="00844729">
        <w:rPr>
          <w:rFonts w:ascii="Arial" w:hAnsi="Arial" w:cs="Arial"/>
          <w:i/>
        </w:rPr>
        <w:t>indien van toepassing</w:t>
      </w:r>
      <w:r w:rsidRPr="00826ECC">
        <w:rPr>
          <w:rFonts w:ascii="Arial" w:hAnsi="Arial" w:cs="Arial"/>
          <w:i/>
        </w:rPr>
        <w:t xml:space="preserve"> toevoegen</w:t>
      </w:r>
      <w:r w:rsidRPr="00826ECC">
        <w:rPr>
          <w:rFonts w:ascii="Arial" w:hAnsi="Arial" w:cs="Arial"/>
        </w:rPr>
        <w:t>: bijgestaan door                                                    ],</w:t>
      </w:r>
    </w:p>
    <w:p w:rsidR="0090417C" w:rsidRDefault="0090417C" w:rsidP="0090417C">
      <w:pPr>
        <w:rPr>
          <w:rFonts w:ascii="Arial" w:hAnsi="Arial" w:cs="Arial"/>
        </w:rPr>
      </w:pPr>
    </w:p>
    <w:p w:rsidR="0090417C" w:rsidRDefault="0090417C" w:rsidP="00904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hebben </w:t>
      </w:r>
      <w:r w:rsidR="00844729">
        <w:rPr>
          <w:rFonts w:ascii="Arial" w:hAnsi="Arial" w:cs="Arial"/>
        </w:rPr>
        <w:t>het</w:t>
      </w:r>
      <w:r>
        <w:rPr>
          <w:rFonts w:ascii="Arial" w:hAnsi="Arial" w:cs="Arial"/>
        </w:rPr>
        <w:t xml:space="preserve"> navolgend</w:t>
      </w:r>
      <w:r w:rsidR="0084472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geschil: </w:t>
      </w:r>
    </w:p>
    <w:p w:rsidR="0090417C" w:rsidRDefault="0090417C" w:rsidP="0090417C">
      <w:pPr>
        <w:rPr>
          <w:rFonts w:ascii="Arial" w:hAnsi="Arial" w:cs="Arial"/>
          <w:i/>
        </w:rPr>
      </w:pPr>
      <w:r w:rsidRPr="00E37810">
        <w:rPr>
          <w:rFonts w:ascii="Arial" w:hAnsi="Arial" w:cs="Arial"/>
          <w:i/>
        </w:rPr>
        <w:t xml:space="preserve">(duidelijke </w:t>
      </w:r>
      <w:r w:rsidR="00844729">
        <w:rPr>
          <w:rFonts w:ascii="Arial" w:hAnsi="Arial" w:cs="Arial"/>
          <w:i/>
        </w:rPr>
        <w:t xml:space="preserve">en zo ruim mogelijke </w:t>
      </w:r>
      <w:r w:rsidRPr="00E37810">
        <w:rPr>
          <w:rFonts w:ascii="Arial" w:hAnsi="Arial" w:cs="Arial"/>
          <w:i/>
        </w:rPr>
        <w:t>omschrijving van het geschil weergeven)</w:t>
      </w:r>
    </w:p>
    <w:p w:rsidR="0090417C" w:rsidRDefault="0090417C" w:rsidP="0090417C">
      <w:pPr>
        <w:rPr>
          <w:rFonts w:ascii="Arial" w:hAnsi="Arial" w:cs="Arial"/>
          <w:i/>
        </w:rPr>
      </w:pPr>
    </w:p>
    <w:p w:rsidR="0090417C" w:rsidRDefault="0090417C" w:rsidP="0090417C">
      <w:pPr>
        <w:rPr>
          <w:rFonts w:ascii="Arial" w:hAnsi="Arial" w:cs="Arial"/>
          <w:i/>
        </w:rPr>
      </w:pPr>
    </w:p>
    <w:p w:rsidR="0090417C" w:rsidRDefault="0090417C" w:rsidP="0090417C">
      <w:pPr>
        <w:rPr>
          <w:rFonts w:ascii="Arial" w:hAnsi="Arial" w:cs="Arial"/>
          <w:i/>
        </w:rPr>
      </w:pPr>
    </w:p>
    <w:p w:rsidR="0090417C" w:rsidRPr="00E37810" w:rsidRDefault="0090417C" w:rsidP="0090417C">
      <w:pPr>
        <w:rPr>
          <w:rFonts w:ascii="Arial" w:hAnsi="Arial" w:cs="Arial"/>
          <w:i/>
        </w:rPr>
      </w:pPr>
    </w:p>
    <w:p w:rsidR="0090417C" w:rsidRDefault="0090417C" w:rsidP="00904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komen hierbij overeen: </w:t>
      </w:r>
    </w:p>
    <w:p w:rsidR="0090417C" w:rsidRDefault="0090417C" w:rsidP="00904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 zij hun geschil </w:t>
      </w:r>
      <w:r w:rsidR="00844729">
        <w:rPr>
          <w:rFonts w:ascii="Arial" w:hAnsi="Arial" w:cs="Arial"/>
        </w:rPr>
        <w:t xml:space="preserve">zullen proberen op te lossen </w:t>
      </w:r>
      <w:r>
        <w:rPr>
          <w:rFonts w:ascii="Arial" w:hAnsi="Arial" w:cs="Arial"/>
        </w:rPr>
        <w:t xml:space="preserve">overeenkomstig het </w:t>
      </w:r>
      <w:r w:rsidR="00844729">
        <w:rPr>
          <w:rFonts w:ascii="Arial" w:hAnsi="Arial" w:cs="Arial"/>
        </w:rPr>
        <w:t xml:space="preserve">op het moment van het aanvragen van de </w:t>
      </w:r>
      <w:proofErr w:type="spellStart"/>
      <w:r w:rsidR="00844729">
        <w:rPr>
          <w:rFonts w:ascii="Arial" w:hAnsi="Arial" w:cs="Arial"/>
        </w:rPr>
        <w:t>mediation</w:t>
      </w:r>
      <w:proofErr w:type="spellEnd"/>
      <w:r w:rsidR="00844729">
        <w:rPr>
          <w:rFonts w:ascii="Arial" w:hAnsi="Arial" w:cs="Arial"/>
        </w:rPr>
        <w:t xml:space="preserve"> geldende </w:t>
      </w:r>
      <w:proofErr w:type="spellStart"/>
      <w:r w:rsidR="00075856">
        <w:rPr>
          <w:rFonts w:ascii="Arial" w:hAnsi="Arial" w:cs="Arial"/>
        </w:rPr>
        <w:t>mediation</w:t>
      </w:r>
      <w:r>
        <w:rPr>
          <w:rFonts w:ascii="Arial" w:hAnsi="Arial" w:cs="Arial"/>
        </w:rPr>
        <w:t>reglement</w:t>
      </w:r>
      <w:proofErr w:type="spellEnd"/>
      <w:r>
        <w:rPr>
          <w:rFonts w:ascii="Arial" w:hAnsi="Arial" w:cs="Arial"/>
        </w:rPr>
        <w:t xml:space="preserve"> van het Nederlands Arbitrage Instituut en de hierna volgende bepalingen:</w:t>
      </w:r>
    </w:p>
    <w:p w:rsidR="0090417C" w:rsidRDefault="0090417C" w:rsidP="009041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aantal </w:t>
      </w:r>
      <w:r w:rsidR="00075856">
        <w:rPr>
          <w:rFonts w:ascii="Arial" w:hAnsi="Arial" w:cs="Arial"/>
        </w:rPr>
        <w:t>mediators</w:t>
      </w:r>
      <w:r>
        <w:rPr>
          <w:rFonts w:ascii="Arial" w:hAnsi="Arial" w:cs="Arial"/>
        </w:rPr>
        <w:t xml:space="preserve"> is één.</w:t>
      </w:r>
    </w:p>
    <w:p w:rsidR="00844729" w:rsidRDefault="00844729" w:rsidP="009041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 communicatie tussen partijen, met de mediator en met het NAI vindt plaats via e-mail.</w:t>
      </w:r>
    </w:p>
    <w:p w:rsidR="0090417C" w:rsidRPr="00075856" w:rsidRDefault="0090417C" w:rsidP="0007585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75856">
        <w:rPr>
          <w:rFonts w:ascii="Arial" w:hAnsi="Arial" w:cs="Arial"/>
        </w:rPr>
        <w:t>Wijze benoeming:</w:t>
      </w:r>
      <w:r w:rsidR="00075856">
        <w:rPr>
          <w:rFonts w:ascii="Arial" w:hAnsi="Arial" w:cs="Arial"/>
        </w:rPr>
        <w:t xml:space="preserve"> </w:t>
      </w:r>
      <w:r w:rsidR="00844729">
        <w:rPr>
          <w:rFonts w:ascii="Arial" w:hAnsi="Arial" w:cs="Arial"/>
        </w:rPr>
        <w:t>D</w:t>
      </w:r>
      <w:r w:rsidR="00075856">
        <w:rPr>
          <w:rFonts w:ascii="Arial" w:hAnsi="Arial" w:cs="Arial"/>
        </w:rPr>
        <w:t>e mediator word</w:t>
      </w:r>
      <w:r w:rsidR="00844729">
        <w:rPr>
          <w:rFonts w:ascii="Arial" w:hAnsi="Arial" w:cs="Arial"/>
        </w:rPr>
        <w:t>t</w:t>
      </w:r>
      <w:r w:rsidR="00075856">
        <w:rPr>
          <w:rFonts w:ascii="Arial" w:hAnsi="Arial" w:cs="Arial"/>
        </w:rPr>
        <w:t xml:space="preserve"> benoemd conform de lijstprocedure. De termijn voor het retourneren van de mediatorlijst door de partijen wordt gesteld op drie werkdagen</w:t>
      </w:r>
      <w:r w:rsidR="00844729">
        <w:rPr>
          <w:rFonts w:ascii="Arial" w:hAnsi="Arial" w:cs="Arial"/>
        </w:rPr>
        <w:t xml:space="preserve"> na toezending van de lijst door het NAI</w:t>
      </w:r>
      <w:r w:rsidR="00075856">
        <w:rPr>
          <w:rFonts w:ascii="Arial" w:hAnsi="Arial" w:cs="Arial"/>
        </w:rPr>
        <w:t>. Indien de lijst binnen die termijn niet door (één van) de partijen is geretourneerd vindt rechtstreekse benoeming plaats door de administrateur van het Nederlands Arbitrage Instituut</w:t>
      </w:r>
      <w:r w:rsidR="00844729">
        <w:rPr>
          <w:rFonts w:ascii="Arial" w:hAnsi="Arial" w:cs="Arial"/>
        </w:rPr>
        <w:t>.</w:t>
      </w:r>
    </w:p>
    <w:p w:rsidR="0090417C" w:rsidRDefault="0090417C" w:rsidP="009041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Nadat de benoeming van </w:t>
      </w:r>
      <w:r w:rsidR="00075856">
        <w:rPr>
          <w:rFonts w:ascii="Arial" w:hAnsi="Arial" w:cs="Arial"/>
        </w:rPr>
        <w:t>de mediator</w:t>
      </w:r>
      <w:r w:rsidR="0036795B">
        <w:rPr>
          <w:rFonts w:ascii="Arial" w:hAnsi="Arial" w:cs="Arial"/>
        </w:rPr>
        <w:t xml:space="preserve"> heeft plaatsgevonden</w:t>
      </w:r>
      <w:r>
        <w:rPr>
          <w:rFonts w:ascii="Arial" w:hAnsi="Arial" w:cs="Arial"/>
        </w:rPr>
        <w:t xml:space="preserve"> zal </w:t>
      </w:r>
      <w:r w:rsidR="00075856">
        <w:rPr>
          <w:rFonts w:ascii="Arial" w:hAnsi="Arial" w:cs="Arial"/>
        </w:rPr>
        <w:t xml:space="preserve">de mediator met de partijen binnen drie werkdagen een </w:t>
      </w:r>
      <w:proofErr w:type="spellStart"/>
      <w:r w:rsidR="00075856">
        <w:rPr>
          <w:rFonts w:ascii="Arial" w:hAnsi="Arial" w:cs="Arial"/>
        </w:rPr>
        <w:t>mediationcontract</w:t>
      </w:r>
      <w:proofErr w:type="spellEnd"/>
      <w:r w:rsidR="00075856">
        <w:rPr>
          <w:rFonts w:ascii="Arial" w:hAnsi="Arial" w:cs="Arial"/>
        </w:rPr>
        <w:t xml:space="preserve"> </w:t>
      </w:r>
      <w:r w:rsidR="0079166A">
        <w:rPr>
          <w:rFonts w:ascii="Arial" w:hAnsi="Arial" w:cs="Arial"/>
        </w:rPr>
        <w:t>ondertekenen</w:t>
      </w:r>
      <w:r w:rsidR="00075856">
        <w:rPr>
          <w:rFonts w:ascii="Arial" w:hAnsi="Arial" w:cs="Arial"/>
        </w:rPr>
        <w:t xml:space="preserve"> op een nader </w:t>
      </w:r>
      <w:r w:rsidR="00844729">
        <w:rPr>
          <w:rFonts w:ascii="Arial" w:hAnsi="Arial" w:cs="Arial"/>
        </w:rPr>
        <w:t xml:space="preserve">door de mediator </w:t>
      </w:r>
      <w:r w:rsidR="00075856">
        <w:rPr>
          <w:rFonts w:ascii="Arial" w:hAnsi="Arial" w:cs="Arial"/>
        </w:rPr>
        <w:t>te bepalen plaats</w:t>
      </w:r>
      <w:r>
        <w:rPr>
          <w:rFonts w:ascii="Arial" w:hAnsi="Arial" w:cs="Arial"/>
        </w:rPr>
        <w:t>.</w:t>
      </w:r>
    </w:p>
    <w:p w:rsidR="003E427C" w:rsidRDefault="003E427C" w:rsidP="009041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Indien partijen niet binnen twee weken</w:t>
      </w:r>
      <w:r w:rsidR="00A227D1">
        <w:rPr>
          <w:rFonts w:ascii="Arial" w:hAnsi="Arial" w:cs="Arial"/>
        </w:rPr>
        <w:t xml:space="preserve"> na benoeming van een mediator</w:t>
      </w:r>
      <w:r>
        <w:rPr>
          <w:rFonts w:ascii="Arial" w:hAnsi="Arial" w:cs="Arial"/>
        </w:rPr>
        <w:t xml:space="preserve"> tot een vergelijk zijn gekomen zullen partijen </w:t>
      </w:r>
      <w:r w:rsidR="00A227D1">
        <w:rPr>
          <w:rFonts w:ascii="Arial" w:hAnsi="Arial" w:cs="Arial"/>
        </w:rPr>
        <w:t>in overleg treden en onderzoeken of zij een arbitrageovereenkomst o</w:t>
      </w:r>
      <w:r w:rsidR="00844729">
        <w:rPr>
          <w:rFonts w:ascii="Arial" w:hAnsi="Arial" w:cs="Arial"/>
        </w:rPr>
        <w:t xml:space="preserve">f een </w:t>
      </w:r>
      <w:proofErr w:type="spellStart"/>
      <w:r w:rsidR="00A227D1">
        <w:rPr>
          <w:rFonts w:ascii="Arial" w:hAnsi="Arial" w:cs="Arial"/>
        </w:rPr>
        <w:t>bindendadviesovereenkomst</w:t>
      </w:r>
      <w:proofErr w:type="spellEnd"/>
      <w:r w:rsidR="0079166A">
        <w:rPr>
          <w:rFonts w:ascii="Arial" w:hAnsi="Arial" w:cs="Arial"/>
        </w:rPr>
        <w:t xml:space="preserve"> </w:t>
      </w:r>
      <w:r w:rsidR="00A227D1">
        <w:rPr>
          <w:rFonts w:ascii="Arial" w:hAnsi="Arial" w:cs="Arial"/>
        </w:rPr>
        <w:t>sluiten</w:t>
      </w:r>
      <w:r w:rsidR="00844729">
        <w:rPr>
          <w:rFonts w:ascii="Arial" w:hAnsi="Arial" w:cs="Arial"/>
        </w:rPr>
        <w:t xml:space="preserve"> dan wel hun (resterende) geschilpunten voorleggen aan de overheidsrechter.</w:t>
      </w:r>
    </w:p>
    <w:p w:rsidR="0090417C" w:rsidRDefault="0090417C" w:rsidP="009041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Taal: De procedure zal worden gevoerd in de Nederlandse taal.</w:t>
      </w:r>
    </w:p>
    <w:p w:rsidR="0090417C" w:rsidRPr="006B7562" w:rsidRDefault="0090417C" w:rsidP="009041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90542">
        <w:rPr>
          <w:rFonts w:ascii="Arial" w:hAnsi="Arial" w:cs="Arial"/>
        </w:rPr>
        <w:t xml:space="preserve">ublicatie </w:t>
      </w:r>
      <w:r w:rsidR="00075856">
        <w:rPr>
          <w:rFonts w:ascii="Arial" w:hAnsi="Arial" w:cs="Arial"/>
        </w:rPr>
        <w:t>vaststellingsovereenkomst</w:t>
      </w:r>
      <w:r w:rsidRPr="00290542">
        <w:rPr>
          <w:rFonts w:ascii="Arial" w:hAnsi="Arial" w:cs="Arial"/>
        </w:rPr>
        <w:t>: Het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NAI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is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bevoegd</w:t>
      </w:r>
      <w:r w:rsidRPr="00290542">
        <w:rPr>
          <w:rFonts w:ascii="Arial" w:hAnsi="Arial" w:cs="Arial"/>
          <w:spacing w:val="12"/>
        </w:rPr>
        <w:t xml:space="preserve"> </w:t>
      </w:r>
      <w:r w:rsidR="00075856">
        <w:rPr>
          <w:rFonts w:ascii="Arial" w:hAnsi="Arial" w:cs="Arial"/>
        </w:rPr>
        <w:t>de vaststellingsovereenkomst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zonder</w:t>
      </w:r>
      <w:r w:rsidRPr="00290542">
        <w:rPr>
          <w:rFonts w:ascii="Arial" w:hAnsi="Arial" w:cs="Arial"/>
          <w:spacing w:val="13"/>
        </w:rPr>
        <w:t xml:space="preserve"> </w:t>
      </w:r>
      <w:r w:rsidRPr="00290542">
        <w:rPr>
          <w:rFonts w:ascii="Arial" w:hAnsi="Arial" w:cs="Arial"/>
        </w:rPr>
        <w:t>vermelding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spacing w:val="12"/>
        </w:rPr>
        <w:t xml:space="preserve"> </w:t>
      </w:r>
      <w:r w:rsidRPr="00290542">
        <w:rPr>
          <w:rFonts w:ascii="Arial" w:hAnsi="Arial" w:cs="Arial"/>
        </w:rPr>
        <w:t>namen</w:t>
      </w:r>
      <w:r w:rsidRPr="00290542">
        <w:rPr>
          <w:rFonts w:ascii="Arial" w:hAnsi="Arial" w:cs="Arial"/>
          <w:w w:val="99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4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partijen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en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met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weglating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verdere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gegevens</w:t>
      </w:r>
      <w:r w:rsidRPr="00290542">
        <w:rPr>
          <w:rFonts w:ascii="Arial" w:hAnsi="Arial" w:cs="Arial"/>
          <w:spacing w:val="14"/>
        </w:rPr>
        <w:t xml:space="preserve"> </w:t>
      </w:r>
      <w:r w:rsidRPr="00290542">
        <w:rPr>
          <w:rFonts w:ascii="Arial" w:hAnsi="Arial" w:cs="Arial"/>
        </w:rPr>
        <w:t>welke</w:t>
      </w:r>
      <w:r w:rsidRPr="00290542">
        <w:rPr>
          <w:rFonts w:ascii="Arial" w:hAnsi="Arial" w:cs="Arial"/>
          <w:spacing w:val="15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w w:val="99"/>
        </w:rPr>
        <w:t xml:space="preserve"> </w:t>
      </w:r>
      <w:r w:rsidRPr="00290542">
        <w:rPr>
          <w:rFonts w:ascii="Arial" w:hAnsi="Arial" w:cs="Arial"/>
        </w:rPr>
        <w:t>identiteit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van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de</w:t>
      </w:r>
      <w:r w:rsidRPr="00290542">
        <w:rPr>
          <w:rFonts w:ascii="Arial" w:hAnsi="Arial" w:cs="Arial"/>
          <w:spacing w:val="2"/>
        </w:rPr>
        <w:t xml:space="preserve"> </w:t>
      </w:r>
      <w:r w:rsidRPr="00290542">
        <w:rPr>
          <w:rFonts w:ascii="Arial" w:hAnsi="Arial" w:cs="Arial"/>
        </w:rPr>
        <w:t>partijen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zouden</w:t>
      </w:r>
      <w:r w:rsidRPr="00290542">
        <w:rPr>
          <w:rFonts w:ascii="Arial" w:hAnsi="Arial" w:cs="Arial"/>
          <w:spacing w:val="2"/>
        </w:rPr>
        <w:t xml:space="preserve"> </w:t>
      </w:r>
      <w:r w:rsidRPr="00290542">
        <w:rPr>
          <w:rFonts w:ascii="Arial" w:hAnsi="Arial" w:cs="Arial"/>
        </w:rPr>
        <w:t>kunnen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openbaren,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te</w:t>
      </w:r>
      <w:r w:rsidRPr="00290542">
        <w:rPr>
          <w:rFonts w:ascii="Arial" w:hAnsi="Arial" w:cs="Arial"/>
          <w:spacing w:val="2"/>
        </w:rPr>
        <w:t xml:space="preserve"> </w:t>
      </w:r>
      <w:r w:rsidRPr="00290542">
        <w:rPr>
          <w:rFonts w:ascii="Arial" w:hAnsi="Arial" w:cs="Arial"/>
        </w:rPr>
        <w:t>laten</w:t>
      </w:r>
      <w:r w:rsidRPr="00290542">
        <w:rPr>
          <w:rFonts w:ascii="Arial" w:hAnsi="Arial" w:cs="Arial"/>
          <w:spacing w:val="1"/>
        </w:rPr>
        <w:t xml:space="preserve"> </w:t>
      </w:r>
      <w:r w:rsidRPr="00290542">
        <w:rPr>
          <w:rFonts w:ascii="Arial" w:hAnsi="Arial" w:cs="Arial"/>
        </w:rPr>
        <w:t>publiceren</w:t>
      </w:r>
      <w:r w:rsidR="00DB216C">
        <w:rPr>
          <w:rFonts w:ascii="Arial" w:hAnsi="Arial" w:cs="Arial"/>
        </w:rPr>
        <w:t>, tenzij een partij tot uiterlijk twee maanden na ondertekening van de vaststellingsovereenkomst bezwaar maakt tegen publicatie</w:t>
      </w:r>
      <w:r w:rsidRPr="00290542">
        <w:rPr>
          <w:rFonts w:ascii="Arial" w:hAnsi="Arial" w:cs="Arial"/>
        </w:rPr>
        <w:t>.</w:t>
      </w:r>
      <w:r w:rsidRPr="00290542">
        <w:rPr>
          <w:rFonts w:ascii="Arial" w:hAnsi="Arial" w:cs="Arial"/>
          <w:spacing w:val="14"/>
        </w:rPr>
        <w:t xml:space="preserve"> </w:t>
      </w:r>
    </w:p>
    <w:p w:rsidR="009252B5" w:rsidRPr="00A227D1" w:rsidRDefault="0090417C" w:rsidP="009B5392">
      <w:pPr>
        <w:pStyle w:val="Lijstalinea"/>
        <w:numPr>
          <w:ilvl w:val="0"/>
          <w:numId w:val="1"/>
        </w:numPr>
      </w:pPr>
      <w:r w:rsidRPr="0036795B">
        <w:rPr>
          <w:rFonts w:ascii="Arial" w:hAnsi="Arial" w:cs="Arial"/>
        </w:rPr>
        <w:t xml:space="preserve">Iedere partij draagt de </w:t>
      </w:r>
      <w:r w:rsidR="00DB216C">
        <w:rPr>
          <w:rFonts w:ascii="Arial" w:hAnsi="Arial" w:cs="Arial"/>
        </w:rPr>
        <w:t xml:space="preserve">mogelijke </w:t>
      </w:r>
      <w:r w:rsidRPr="0036795B">
        <w:rPr>
          <w:rFonts w:ascii="Arial" w:hAnsi="Arial" w:cs="Arial"/>
        </w:rPr>
        <w:t>eigen kosten van juridische bijstand.</w:t>
      </w:r>
    </w:p>
    <w:p w:rsidR="00A227D1" w:rsidRDefault="00A227D1" w:rsidP="00A227D1"/>
    <w:p w:rsidR="00A227D1" w:rsidRPr="00C538A7" w:rsidRDefault="00A227D1" w:rsidP="00A227D1">
      <w:pPr>
        <w:rPr>
          <w:rFonts w:ascii="Arial" w:hAnsi="Arial" w:cs="Arial"/>
        </w:rPr>
      </w:pPr>
      <w:r w:rsidRPr="00C538A7">
        <w:rPr>
          <w:rFonts w:ascii="Arial" w:hAnsi="Arial" w:cs="Arial"/>
        </w:rPr>
        <w:t>Aldus overeengekomen te [plaats] op [datum]</w:t>
      </w:r>
    </w:p>
    <w:p w:rsidR="00A227D1" w:rsidRDefault="00A227D1" w:rsidP="00A227D1">
      <w:pPr>
        <w:rPr>
          <w:rFonts w:ascii="Arial" w:hAnsi="Arial" w:cs="Arial"/>
        </w:rPr>
      </w:pPr>
    </w:p>
    <w:p w:rsidR="00A227D1" w:rsidRPr="00C538A7" w:rsidRDefault="00A227D1" w:rsidP="00A227D1">
      <w:pPr>
        <w:rPr>
          <w:rFonts w:ascii="Arial" w:hAnsi="Arial" w:cs="Arial"/>
        </w:rPr>
      </w:pPr>
    </w:p>
    <w:p w:rsidR="00A227D1" w:rsidRPr="00C538A7" w:rsidRDefault="00A227D1" w:rsidP="00A227D1">
      <w:pPr>
        <w:rPr>
          <w:rFonts w:ascii="Arial" w:hAnsi="Arial" w:cs="Arial"/>
        </w:rPr>
      </w:pPr>
      <w:r w:rsidRPr="00C538A7">
        <w:rPr>
          <w:rFonts w:ascii="Arial" w:hAnsi="Arial" w:cs="Arial"/>
        </w:rPr>
        <w:t>Partij A</w:t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</w:r>
      <w:r w:rsidRPr="00C538A7">
        <w:rPr>
          <w:rFonts w:ascii="Arial" w:hAnsi="Arial" w:cs="Arial"/>
        </w:rPr>
        <w:tab/>
        <w:t>Partij B</w:t>
      </w:r>
    </w:p>
    <w:p w:rsidR="00A227D1" w:rsidRDefault="00A227D1" w:rsidP="00A227D1"/>
    <w:sectPr w:rsidR="00A2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7F2F"/>
    <w:multiLevelType w:val="hybridMultilevel"/>
    <w:tmpl w:val="842CFE54"/>
    <w:lvl w:ilvl="0" w:tplc="97AC48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7C"/>
    <w:rsid w:val="000029D8"/>
    <w:rsid w:val="00075856"/>
    <w:rsid w:val="001B6D1B"/>
    <w:rsid w:val="0026126D"/>
    <w:rsid w:val="00304ABF"/>
    <w:rsid w:val="00352C73"/>
    <w:rsid w:val="0036795B"/>
    <w:rsid w:val="003E427C"/>
    <w:rsid w:val="005C6E42"/>
    <w:rsid w:val="0079166A"/>
    <w:rsid w:val="00844729"/>
    <w:rsid w:val="0090417C"/>
    <w:rsid w:val="009252B5"/>
    <w:rsid w:val="00934E6F"/>
    <w:rsid w:val="00A227D1"/>
    <w:rsid w:val="00B103AA"/>
    <w:rsid w:val="00D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6A52-A1F8-47F5-A8B6-516FD9E5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41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0417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0417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3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3E0A4DC3</Template>
  <TotalTime>1</TotalTime>
  <Pages>2</Pages>
  <Words>460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Touw</dc:creator>
  <cp:keywords/>
  <dc:description/>
  <cp:lastModifiedBy>Nynke Wiersma</cp:lastModifiedBy>
  <cp:revision>2</cp:revision>
  <dcterms:created xsi:type="dcterms:W3CDTF">2016-08-22T14:33:00Z</dcterms:created>
  <dcterms:modified xsi:type="dcterms:W3CDTF">2016-08-22T14:33:00Z</dcterms:modified>
</cp:coreProperties>
</file>